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0B3" w:rsidRDefault="00F530B3" w:rsidP="002F5EFD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D:\программы пдо 14-15\актерское мастер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пдо 14-15\актерское мастерст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30B3" w:rsidRDefault="00F530B3" w:rsidP="002F5EFD">
      <w:pPr>
        <w:spacing w:after="0"/>
        <w:jc w:val="center"/>
        <w:rPr>
          <w:b/>
          <w:sz w:val="24"/>
          <w:szCs w:val="24"/>
        </w:rPr>
      </w:pPr>
    </w:p>
    <w:p w:rsidR="00F530B3" w:rsidRDefault="00F530B3" w:rsidP="002F5EFD">
      <w:pPr>
        <w:spacing w:after="0"/>
        <w:jc w:val="center"/>
        <w:rPr>
          <w:b/>
          <w:sz w:val="24"/>
          <w:szCs w:val="24"/>
        </w:rPr>
      </w:pPr>
    </w:p>
    <w:p w:rsidR="00F530B3" w:rsidRDefault="00F530B3" w:rsidP="002F5EFD">
      <w:pPr>
        <w:spacing w:after="0"/>
        <w:jc w:val="center"/>
        <w:rPr>
          <w:b/>
          <w:sz w:val="24"/>
          <w:szCs w:val="24"/>
        </w:rPr>
      </w:pPr>
    </w:p>
    <w:p w:rsidR="00FB43D7" w:rsidRDefault="002F5EFD" w:rsidP="002F5EF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Пояснительная записка</w:t>
      </w:r>
    </w:p>
    <w:p w:rsidR="00F530B3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 xml:space="preserve">Дополнительная образовательная программа </w:t>
      </w:r>
      <w:r>
        <w:rPr>
          <w:rFonts w:eastAsia="Times New Roman" w:cs="Arial"/>
          <w:color w:val="000000"/>
          <w:sz w:val="24"/>
          <w:szCs w:val="24"/>
          <w:lang w:eastAsia="ru-RU"/>
        </w:rPr>
        <w:t>«Уроки актерского мастерства» имеет социально-п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едагогическую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и художественно-э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стетическую направленность.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Важная роль в духовном становлении личности принадлежит театральному искусству, которое, удовлетворяя эстетические потребности личности, обладает способностью формировать ее сознание, расширять жизненный опыт и обогащать чувственно-эмоциональную сферу. «Значение произведений искусств заключается в том, что позволяют «пережить кусочек жизни» через осознание и переживание определенного мировоззрения, чем  «создают определенные отношения и моральные оценки, имеющие несравненно большую силу, чем оценки, п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росто сообщаемые и усваиваемые» 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(Б.В.Теплов).    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 xml:space="preserve">Совершенствование «аппарата переживания» </w:t>
      </w:r>
    </w:p>
    <w:p w:rsidR="00F530B3" w:rsidRDefault="00F530B3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(К.Станиславский) и «аппарата осмысления» через развитие театральных способностей, творческого мышления и творческой активности на основе классической театральной культуры способствует   духовному, социальному и профессиональному становлению личности ребенка. 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 xml:space="preserve">Актуальность 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данной 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программы определяется необходимостью успешной социализации ребёнка в современном обществе, его жизненным и профессиональным самоопределением, продуктивным освоением социальных ролей в широком диапазоне и творческой реализацией. Программа объединяет в себе различные аспекты театрально- творческой деятельности, необходимые как для профессионального становления, так и для практического применения в жизни.</w:t>
      </w: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Новизна</w:t>
      </w:r>
      <w:r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 xml:space="preserve">. 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В рамках модернизации российского образования (в частности, дополнительного) изменены концептуальные подходы и методологические установки к образовательному процессу по причине ограниченности, схоластики и неэффективности:</w:t>
      </w:r>
    </w:p>
    <w:p w:rsidR="002F5EFD" w:rsidRDefault="002F5EFD" w:rsidP="002F5EFD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proofErr w:type="gramStart"/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•    смещены акценты с освоения фундаментальных знаний по предмету на социализацию и профессионализацию личности средствами современных знаний и технологий по направлению деятельности;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 xml:space="preserve">•    изменены подходы к структуре и содержанию образовательного процесса с учетом интеграции </w:t>
      </w:r>
      <w:r>
        <w:rPr>
          <w:rFonts w:eastAsia="Times New Roman" w:cs="Arial"/>
          <w:color w:val="000000"/>
          <w:sz w:val="24"/>
          <w:szCs w:val="24"/>
          <w:lang w:eastAsia="ru-RU"/>
        </w:rPr>
        <w:t>дополнительного образования;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•    усовершенствована структура образовательного процесса за счет внедрения комплекса интегрированных учебных дисциплин: актёрское мастерство, сценическая речь, сценическое движение</w:t>
      </w:r>
      <w:r>
        <w:rPr>
          <w:rFonts w:eastAsia="Times New Roman" w:cs="Arial"/>
          <w:color w:val="000000"/>
          <w:sz w:val="24"/>
          <w:szCs w:val="24"/>
          <w:lang w:eastAsia="ru-RU"/>
        </w:rPr>
        <w:t>;</w:t>
      </w:r>
      <w:proofErr w:type="gramEnd"/>
      <w:r w:rsidRPr="002F5EFD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•    изменены подходы к реализации программы (поэтапно с учетом возрастных особенностей);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 xml:space="preserve">•    внедрены инновационные технологии и эффективные методические разработки адаптивная технология  системы обучения  </w:t>
      </w:r>
      <w:proofErr w:type="spellStart"/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А.С.Границкой</w:t>
      </w:r>
      <w:proofErr w:type="spellEnd"/>
      <w:r w:rsidRPr="002F5EFD">
        <w:rPr>
          <w:rFonts w:eastAsia="Times New Roman" w:cs="Arial"/>
          <w:color w:val="000000"/>
          <w:sz w:val="24"/>
          <w:szCs w:val="24"/>
          <w:lang w:eastAsia="ru-RU"/>
        </w:rPr>
        <w:t xml:space="preserve">, педагогики сотрудничества </w:t>
      </w:r>
      <w:proofErr w:type="spellStart"/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В.А.Караковского</w:t>
      </w:r>
      <w:proofErr w:type="spellEnd"/>
      <w:r w:rsidRPr="002F5EFD">
        <w:rPr>
          <w:rFonts w:eastAsia="Times New Roman" w:cs="Arial"/>
          <w:color w:val="000000"/>
          <w:sz w:val="24"/>
          <w:szCs w:val="24"/>
          <w:lang w:eastAsia="ru-RU"/>
        </w:rPr>
        <w:t xml:space="preserve">,  диалог культур  М. Бахтина - В. </w:t>
      </w:r>
      <w:proofErr w:type="spellStart"/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Библера</w:t>
      </w:r>
      <w:proofErr w:type="spellEnd"/>
      <w:r w:rsidRPr="002F5EFD">
        <w:rPr>
          <w:rFonts w:eastAsia="Times New Roman" w:cs="Arial"/>
          <w:color w:val="000000"/>
          <w:sz w:val="24"/>
          <w:szCs w:val="24"/>
          <w:lang w:eastAsia="ru-RU"/>
        </w:rPr>
        <w:t xml:space="preserve"> и методики создания коллектива А.С.Макаренко, коллективной творческой деятельности (КТД) И.П. Иванова. 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2F5EFD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br/>
        <w:t>Педагогическая целесообразность программы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. 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Реализация программы позволяет включить механизм воспитания каждого члена коллектива и достичь комфортных условий для творческой самореализации. 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 xml:space="preserve">Комплексная, профессионально-ориентированная программа в контексте заданной цели, интегрирует усилия профессиональной и социальной педагогики.  Она предоставляет возможность, помимо получения базовых знаний,  эффективно готовить воспитанников к 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освоению накопленного человечеством социально-культурного опыта, безболезненной адаптации в окружающей среде, позитивному самоопределению. Обучение подростков отличается практической и гуманитарной направленностью.</w:t>
      </w:r>
    </w:p>
    <w:p w:rsidR="002F5EFD" w:rsidRPr="002F5EFD" w:rsidRDefault="002F5EFD" w:rsidP="002F5EFD">
      <w:pPr>
        <w:spacing w:after="0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2F5EFD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В основу данной программы положены следующие педагогические принципы:</w:t>
      </w: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 xml:space="preserve">- принцип </w:t>
      </w:r>
      <w:proofErr w:type="spellStart"/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гуманизации</w:t>
      </w:r>
      <w:proofErr w:type="spellEnd"/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 xml:space="preserve">- принцип </w:t>
      </w:r>
      <w:proofErr w:type="spellStart"/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2F5EFD">
        <w:rPr>
          <w:rFonts w:eastAsia="Times New Roman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 xml:space="preserve">- принцип </w:t>
      </w:r>
      <w:proofErr w:type="spellStart"/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самоценности</w:t>
      </w:r>
      <w:proofErr w:type="spellEnd"/>
      <w:r w:rsidRPr="002F5EFD">
        <w:rPr>
          <w:rFonts w:eastAsia="Times New Roman" w:cs="Arial"/>
          <w:color w:val="000000"/>
          <w:sz w:val="24"/>
          <w:szCs w:val="24"/>
          <w:lang w:eastAsia="ru-RU"/>
        </w:rPr>
        <w:t xml:space="preserve"> личности;</w:t>
      </w:r>
      <w:proofErr w:type="gramStart"/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</w:t>
      </w:r>
      <w:proofErr w:type="gramEnd"/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принцип увлекательности; 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 xml:space="preserve">-принцип </w:t>
      </w:r>
      <w:proofErr w:type="spellStart"/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креативности</w:t>
      </w:r>
      <w:proofErr w:type="spellEnd"/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Личностно-ориентированный,  интегрированный и культурологический подходы к образованию позволяют реализовать концепцию настоящей программы в полном объеме и добиться стабильных позитивных результатов. 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Комплексно-целевой подход к образовательному процессу, предполагающий:</w:t>
      </w: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-  дифференцированный подбор  основных средств  обучения и воспитания;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  демократический стиль общения и творческое сотрудничество педагога и учащегося; 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достижение заданных результатов на разных уровнях позволит интенсифицировать получение качественных результатов юных актёров.</w:t>
      </w:r>
    </w:p>
    <w:p w:rsidR="002F5EFD" w:rsidRDefault="002F5EFD" w:rsidP="002F5EFD">
      <w:pPr>
        <w:spacing w:before="122" w:after="122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Развитие творчески 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активной личности воспитанника средствами театральной деятельности, содействие их жизненному и профессиональному самоопределению.</w:t>
      </w:r>
    </w:p>
    <w:p w:rsidR="002F5EFD" w:rsidRDefault="002F5EFD" w:rsidP="002F5EFD">
      <w:pPr>
        <w:spacing w:before="122" w:after="122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2F5EFD" w:rsidRDefault="002F5EFD" w:rsidP="002F5EFD">
      <w:pPr>
        <w:spacing w:after="0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- обучить воспитанников  основам театральной деятельности;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сформировать навыки актёрского мастерства;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развивать творческие артистические способности детей;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развить коммуникативные и организаторские способности воспитанника</w:t>
      </w:r>
      <w:r>
        <w:rPr>
          <w:rFonts w:eastAsia="Times New Roman" w:cs="Arial"/>
          <w:color w:val="000000"/>
          <w:sz w:val="24"/>
          <w:szCs w:val="24"/>
          <w:lang w:eastAsia="ru-RU"/>
        </w:rPr>
        <w:t>;</w:t>
      </w:r>
      <w:r>
        <w:rPr>
          <w:rFonts w:eastAsia="Times New Roman" w:cs="Arial"/>
          <w:color w:val="000000"/>
          <w:sz w:val="24"/>
          <w:szCs w:val="24"/>
          <w:lang w:eastAsia="ru-RU"/>
        </w:rPr>
        <w:br/>
        <w:t>- сформировать художественно-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эстетический вкус;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воспитывать социальную активность личности воспитанника.</w:t>
      </w:r>
    </w:p>
    <w:p w:rsidR="002F5EFD" w:rsidRDefault="002F5EFD" w:rsidP="002F5EFD">
      <w:pPr>
        <w:spacing w:after="0"/>
        <w:rPr>
          <w:sz w:val="24"/>
          <w:szCs w:val="24"/>
        </w:rPr>
      </w:pP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Характеристика программы</w:t>
      </w: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 xml:space="preserve">Программа предназначена для работы с детьми </w:t>
      </w:r>
      <w:r w:rsidR="00F530B3">
        <w:rPr>
          <w:rFonts w:eastAsia="Times New Roman" w:cs="Arial"/>
          <w:color w:val="000000"/>
          <w:sz w:val="24"/>
          <w:szCs w:val="24"/>
          <w:lang w:eastAsia="ru-RU"/>
        </w:rPr>
        <w:t>15-17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лет, рассчитана на т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рехгодичный срок реализации</w:t>
      </w:r>
      <w:r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Основной формой организации образовательного процесса является групповое занятие.  Программой предусмотрено вариативное использование других форм организации: занятия малокомплектными группами для работы над ролью, репетиции и театральные выступления.</w:t>
      </w: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Работа по программе 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состоит из трёх этапов.</w:t>
      </w: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Первый этап – подготовительный (1 год обучения).</w:t>
      </w: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Основная цель работы на первом этапе – активизация познавательных интересов, расширение горизонтов познания.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Основные задачи: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    ознакомить с многообразием различных видов театрального искусства, приобщить к театральной культуре в системе искусств;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    оказать помощь в овладении навыками межличностного общения и совместной деятельности в группе;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    выявить индивидуальные особенности, творческие возможности.</w:t>
      </w: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Второй этап – основной (2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год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 xml:space="preserve"> обучения).</w:t>
      </w: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Основная цель – оказание содействия в процессе самопознания и саморазвития.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Соответственно, основными задачами деятельности на втором этапе являются: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    сформировать внутреннюю мотивацию к развитию собственного творческого потенциала;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    ориентировать на профессиональное самоопределение.</w:t>
      </w: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>
        <w:rPr>
          <w:rFonts w:eastAsia="Times New Roman" w:cs="Arial"/>
          <w:color w:val="000000"/>
          <w:sz w:val="24"/>
          <w:szCs w:val="24"/>
          <w:lang w:eastAsia="ru-RU"/>
        </w:rPr>
        <w:t>Третий этап – заключительный (3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 xml:space="preserve"> год обучения).</w:t>
      </w:r>
    </w:p>
    <w:p w:rsid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Основная цель – совершенствование на уровне творчества в процессе самореализации личности воспитанника.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Задачи: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формировать социально-адаптированную, творчески активную личность;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ориентировать на жизненное и профессиональное самоопределение.</w:t>
      </w:r>
    </w:p>
    <w:p w:rsidR="00163DAF" w:rsidRPr="002F5EFD" w:rsidRDefault="00163DAF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479"/>
        <w:gridCol w:w="1387"/>
        <w:gridCol w:w="1473"/>
        <w:gridCol w:w="2363"/>
        <w:gridCol w:w="1449"/>
        <w:gridCol w:w="1420"/>
      </w:tblGrid>
      <w:tr w:rsidR="00163DAF" w:rsidTr="00163DAF">
        <w:tc>
          <w:tcPr>
            <w:tcW w:w="1595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595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Состав групп</w:t>
            </w:r>
          </w:p>
        </w:tc>
        <w:tc>
          <w:tcPr>
            <w:tcW w:w="1595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зан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./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5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занятий</w:t>
            </w:r>
          </w:p>
        </w:tc>
        <w:tc>
          <w:tcPr>
            <w:tcW w:w="1595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Кол-во час/</w:t>
            </w:r>
            <w:proofErr w:type="spellStart"/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96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ru-RU"/>
              </w:rPr>
              <w:t>Кол-во час/год</w:t>
            </w:r>
          </w:p>
        </w:tc>
      </w:tr>
      <w:tr w:rsidR="00163DAF" w:rsidTr="00163DAF">
        <w:tc>
          <w:tcPr>
            <w:tcW w:w="1595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5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5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6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</w:tr>
      <w:tr w:rsidR="00163DAF" w:rsidTr="00163DAF">
        <w:tc>
          <w:tcPr>
            <w:tcW w:w="1595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95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6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163DAF" w:rsidTr="00163DAF">
        <w:tc>
          <w:tcPr>
            <w:tcW w:w="1595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5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5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5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6" w:type="dxa"/>
          </w:tcPr>
          <w:p w:rsidR="00163DAF" w:rsidRPr="00163DAF" w:rsidRDefault="00163DAF" w:rsidP="00163DAF">
            <w:pPr>
              <w:spacing w:before="122" w:after="122"/>
              <w:jc w:val="center"/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Arial"/>
                <w:bCs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</w:tbl>
    <w:p w:rsidR="00163DAF" w:rsidRDefault="00163DAF" w:rsidP="002F5EFD">
      <w:pPr>
        <w:spacing w:before="122" w:after="122" w:line="240" w:lineRule="auto"/>
        <w:rPr>
          <w:rFonts w:eastAsia="Times New Roman" w:cs="Arial"/>
          <w:b/>
          <w:bCs/>
          <w:color w:val="000000"/>
          <w:sz w:val="24"/>
          <w:szCs w:val="24"/>
          <w:lang w:eastAsia="ru-RU"/>
        </w:rPr>
      </w:pP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Дисциплины  программы:</w:t>
      </w: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-    театральная игра (1-й год обучения</w:t>
      </w:r>
      <w:r>
        <w:rPr>
          <w:rFonts w:eastAsia="Times New Roman" w:cs="Arial"/>
          <w:color w:val="000000"/>
          <w:sz w:val="24"/>
          <w:szCs w:val="24"/>
          <w:lang w:eastAsia="ru-RU"/>
        </w:rPr>
        <w:t>);</w:t>
      </w:r>
      <w:r>
        <w:rPr>
          <w:rFonts w:eastAsia="Times New Roman" w:cs="Arial"/>
          <w:color w:val="000000"/>
          <w:sz w:val="24"/>
          <w:szCs w:val="24"/>
          <w:lang w:eastAsia="ru-RU"/>
        </w:rPr>
        <w:br/>
        <w:t>-    актерское мастерство(2-3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 xml:space="preserve"> год обуч</w:t>
      </w:r>
      <w:r>
        <w:rPr>
          <w:rFonts w:eastAsia="Times New Roman" w:cs="Arial"/>
          <w:color w:val="000000"/>
          <w:sz w:val="24"/>
          <w:szCs w:val="24"/>
          <w:lang w:eastAsia="ru-RU"/>
        </w:rPr>
        <w:t>ения);</w:t>
      </w:r>
      <w:r>
        <w:rPr>
          <w:rFonts w:eastAsia="Times New Roman" w:cs="Arial"/>
          <w:color w:val="000000"/>
          <w:sz w:val="24"/>
          <w:szCs w:val="24"/>
          <w:lang w:eastAsia="ru-RU"/>
        </w:rPr>
        <w:br/>
        <w:t>-    сценическая речь(2-3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 xml:space="preserve"> год обучения</w:t>
      </w:r>
      <w:r>
        <w:rPr>
          <w:rFonts w:eastAsia="Times New Roman" w:cs="Arial"/>
          <w:color w:val="000000"/>
          <w:sz w:val="24"/>
          <w:szCs w:val="24"/>
          <w:lang w:eastAsia="ru-RU"/>
        </w:rPr>
        <w:t>);</w:t>
      </w:r>
      <w:r>
        <w:rPr>
          <w:rFonts w:eastAsia="Times New Roman" w:cs="Arial"/>
          <w:color w:val="000000"/>
          <w:sz w:val="24"/>
          <w:szCs w:val="24"/>
          <w:lang w:eastAsia="ru-RU"/>
        </w:rPr>
        <w:br/>
        <w:t>-    сценическое движение(1-3 год обучения);</w:t>
      </w: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Основной дисциплиной программы на первом году обучения является театральная игра, со второго года обучения - актёрское мастерство.</w:t>
      </w: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Смежные дисциплины: сценическая речь, сценическое движение</w:t>
      </w:r>
      <w:r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Ожидаемые результаты и способы их проверки.</w:t>
      </w: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 xml:space="preserve">В результате реализации программы каждый воспитанник </w:t>
      </w:r>
      <w:r>
        <w:rPr>
          <w:rFonts w:eastAsia="Times New Roman" w:cs="Arial"/>
          <w:color w:val="000000"/>
          <w:sz w:val="24"/>
          <w:szCs w:val="24"/>
          <w:lang w:eastAsia="ru-RU"/>
        </w:rPr>
        <w:t>будет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:</w:t>
      </w: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-Знать:</w:t>
      </w: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- историю театра и театрального искусства;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теоретические основы актёрского мастерства;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этапы работы над спектаклем;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</w:r>
      <w:r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- законы сценического действия;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теоретические основы сценической речи;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принципы построения литературной композиции;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этикет и манеры поведения в разные эпохи;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приёмы сценического боя.</w:t>
      </w: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-Уметь:</w:t>
      </w: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proofErr w:type="gramStart"/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- воспроизводить свои действия в заданной ситуации;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представлять движения в воображении и мыслить образами;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находить верное органическое поведение в предлагаемых обстоятельствах;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самостоятельно работать над сценическим образом и ролью;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самостоятельно анализировать постановочный план;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создават</w:t>
      </w:r>
      <w:r>
        <w:rPr>
          <w:rFonts w:eastAsia="Times New Roman" w:cs="Arial"/>
          <w:color w:val="000000"/>
          <w:sz w:val="24"/>
          <w:szCs w:val="24"/>
          <w:lang w:eastAsia="ru-RU"/>
        </w:rPr>
        <w:t>ь точные и убедительные образы;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выполнять упражнения артикуляционной и дыхательной гимнастики;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осуществлять сценические падения.</w:t>
      </w:r>
      <w:proofErr w:type="gramEnd"/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-Владеть:</w:t>
      </w:r>
    </w:p>
    <w:p w:rsidR="002F5EFD" w:rsidRPr="002F5EFD" w:rsidRDefault="002F5EFD" w:rsidP="002F5EFD">
      <w:pPr>
        <w:spacing w:before="122" w:after="12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- элементами внутренней и внешней техники актёра;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приёмами аутотренинга и релаксации;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словесным действием в спектакле;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трюковой техникой;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- сценической</w:t>
      </w:r>
      <w:r>
        <w:rPr>
          <w:rFonts w:eastAsia="Times New Roman" w:cs="Arial"/>
          <w:color w:val="000000"/>
          <w:sz w:val="24"/>
          <w:szCs w:val="24"/>
          <w:lang w:eastAsia="ru-RU"/>
        </w:rPr>
        <w:t xml:space="preserve"> пластикой;</w:t>
      </w:r>
      <w:r>
        <w:rPr>
          <w:rFonts w:eastAsia="Times New Roman" w:cs="Arial"/>
          <w:color w:val="000000"/>
          <w:sz w:val="24"/>
          <w:szCs w:val="24"/>
          <w:lang w:eastAsia="ru-RU"/>
        </w:rPr>
        <w:br/>
        <w:t>- речевым общением.</w:t>
      </w:r>
    </w:p>
    <w:p w:rsidR="002F5EFD" w:rsidRDefault="002F5EFD" w:rsidP="002F5EFD">
      <w:pPr>
        <w:spacing w:after="0"/>
        <w:rPr>
          <w:sz w:val="24"/>
          <w:szCs w:val="24"/>
        </w:rPr>
      </w:pPr>
      <w:r w:rsidRPr="002F5EFD">
        <w:rPr>
          <w:rFonts w:eastAsia="Times New Roman" w:cs="Arial"/>
          <w:color w:val="000000"/>
          <w:sz w:val="24"/>
          <w:szCs w:val="24"/>
          <w:lang w:eastAsia="ru-RU"/>
        </w:rPr>
        <w:t>По окончанию  курса обучения у воспитанников должно быть сформировано умение  самоопределяться (делать выбор); проявлять инициативу в организации праздников, концертов, спектаклей и других форм театральной деятельности;  быть неравнодушным по отношению к людям, миру искусства и природы.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В результате реализации программы обучающиеся становятся настоящими любителями театра – активными участниками  школьной самодеятельности, осознают ценность своей театрально-творческой деятельности для окружающих.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 xml:space="preserve">Педагогический мониторинг позволяет в системе отслеживать результативность образовательного процесса. Педагогический мониторинг включает в себя традиционные формы контроля (текущий, тематический, итоговый), диагностику творческих способностей; характеристику уровня творческой активности воспитанника. 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Основными формами подведения итогов по программе  является участие воспитанников в театральных конкурсах, смотрах, фестивалях местного, регионального, российского уровня. </w:t>
      </w:r>
      <w:r w:rsidRPr="002F5EFD">
        <w:rPr>
          <w:rFonts w:eastAsia="Times New Roman" w:cs="Arial"/>
          <w:color w:val="000000"/>
          <w:sz w:val="24"/>
          <w:szCs w:val="24"/>
          <w:lang w:eastAsia="ru-RU"/>
        </w:rPr>
        <w:br/>
        <w:t>По окончании курса обучения воспитанники получают свидетельства установленного образца.</w:t>
      </w:r>
      <w:r w:rsidRPr="009F546D">
        <w:rPr>
          <w:rFonts w:eastAsia="Times New Roman" w:cs="Arial"/>
          <w:color w:val="000000"/>
          <w:lang w:eastAsia="ru-RU"/>
        </w:rPr>
        <w:br/>
      </w:r>
      <w:r w:rsidRPr="009F546D">
        <w:rPr>
          <w:rFonts w:eastAsia="Times New Roman" w:cs="Arial"/>
          <w:color w:val="000000"/>
          <w:lang w:eastAsia="ru-RU"/>
        </w:rPr>
        <w:br/>
      </w:r>
    </w:p>
    <w:p w:rsidR="00163DAF" w:rsidRDefault="00163DAF" w:rsidP="002F5EFD">
      <w:pPr>
        <w:spacing w:after="0"/>
        <w:rPr>
          <w:sz w:val="24"/>
          <w:szCs w:val="24"/>
        </w:rPr>
      </w:pPr>
    </w:p>
    <w:p w:rsidR="00163DAF" w:rsidRDefault="00163DAF" w:rsidP="002F5EFD">
      <w:pPr>
        <w:spacing w:after="0"/>
        <w:rPr>
          <w:sz w:val="24"/>
          <w:szCs w:val="24"/>
        </w:rPr>
      </w:pPr>
    </w:p>
    <w:p w:rsidR="00163DAF" w:rsidRDefault="00163DAF" w:rsidP="002F5EFD">
      <w:pPr>
        <w:spacing w:after="0"/>
        <w:rPr>
          <w:sz w:val="24"/>
          <w:szCs w:val="24"/>
        </w:rPr>
      </w:pPr>
    </w:p>
    <w:p w:rsidR="00163DAF" w:rsidRDefault="00163DAF" w:rsidP="002F5EFD">
      <w:pPr>
        <w:spacing w:after="0"/>
        <w:rPr>
          <w:sz w:val="24"/>
          <w:szCs w:val="24"/>
        </w:rPr>
      </w:pPr>
    </w:p>
    <w:p w:rsidR="00163DAF" w:rsidRDefault="00163DAF" w:rsidP="002F5EFD">
      <w:pPr>
        <w:spacing w:after="0"/>
        <w:rPr>
          <w:sz w:val="24"/>
          <w:szCs w:val="24"/>
        </w:rPr>
      </w:pPr>
    </w:p>
    <w:p w:rsidR="00163DAF" w:rsidRDefault="00163DAF" w:rsidP="002F5EFD">
      <w:pPr>
        <w:spacing w:after="0"/>
        <w:rPr>
          <w:sz w:val="24"/>
          <w:szCs w:val="24"/>
        </w:rPr>
      </w:pPr>
    </w:p>
    <w:p w:rsidR="00163DAF" w:rsidRDefault="00163DAF" w:rsidP="002F5EFD">
      <w:pPr>
        <w:spacing w:after="0"/>
        <w:rPr>
          <w:sz w:val="24"/>
          <w:szCs w:val="24"/>
        </w:rPr>
      </w:pPr>
    </w:p>
    <w:p w:rsidR="00163DAF" w:rsidRDefault="00163DAF" w:rsidP="00163DA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163DAF" w:rsidRDefault="00163DAF" w:rsidP="00163DAF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1 год обучения.</w:t>
      </w:r>
    </w:p>
    <w:p w:rsidR="00163DAF" w:rsidRDefault="00163DAF" w:rsidP="00163DAF">
      <w:pPr>
        <w:spacing w:after="0"/>
        <w:rPr>
          <w:sz w:val="24"/>
          <w:szCs w:val="24"/>
        </w:rPr>
      </w:pPr>
      <w:r>
        <w:rPr>
          <w:sz w:val="24"/>
          <w:szCs w:val="24"/>
        </w:rPr>
        <w:t>2 занятия по 2 часа = 144 часа.</w:t>
      </w:r>
    </w:p>
    <w:tbl>
      <w:tblPr>
        <w:tblStyle w:val="a3"/>
        <w:tblW w:w="0" w:type="auto"/>
        <w:tblLook w:val="04A0"/>
      </w:tblPr>
      <w:tblGrid>
        <w:gridCol w:w="675"/>
        <w:gridCol w:w="4253"/>
        <w:gridCol w:w="1547"/>
        <w:gridCol w:w="1548"/>
        <w:gridCol w:w="1548"/>
      </w:tblGrid>
      <w:tr w:rsidR="00163DAF" w:rsidTr="00E229EF">
        <w:tc>
          <w:tcPr>
            <w:tcW w:w="675" w:type="dxa"/>
            <w:vMerge w:val="restart"/>
          </w:tcPr>
          <w:p w:rsidR="00163DAF" w:rsidRPr="00163DAF" w:rsidRDefault="00163DAF" w:rsidP="00163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163DAF" w:rsidRPr="00163DAF" w:rsidRDefault="00163DAF" w:rsidP="00163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4643" w:type="dxa"/>
            <w:gridSpan w:val="3"/>
          </w:tcPr>
          <w:p w:rsidR="00163DAF" w:rsidRPr="00163DAF" w:rsidRDefault="00163DAF" w:rsidP="00163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63DAF" w:rsidTr="00163DAF">
        <w:tc>
          <w:tcPr>
            <w:tcW w:w="675" w:type="dxa"/>
            <w:vMerge/>
          </w:tcPr>
          <w:p w:rsidR="00163DAF" w:rsidRPr="00163DAF" w:rsidRDefault="00163DAF" w:rsidP="00163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163DAF" w:rsidRPr="00163DAF" w:rsidRDefault="00163DAF" w:rsidP="00163D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7" w:type="dxa"/>
          </w:tcPr>
          <w:p w:rsidR="00163DAF" w:rsidRPr="00163DAF" w:rsidRDefault="00163DAF" w:rsidP="00163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548" w:type="dxa"/>
          </w:tcPr>
          <w:p w:rsidR="00163DAF" w:rsidRPr="00163DAF" w:rsidRDefault="00163DAF" w:rsidP="00163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548" w:type="dxa"/>
          </w:tcPr>
          <w:p w:rsidR="00163DAF" w:rsidRPr="00163DAF" w:rsidRDefault="00163DAF" w:rsidP="00163D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</w:tr>
      <w:tr w:rsidR="00163DAF" w:rsidTr="00163DAF">
        <w:tc>
          <w:tcPr>
            <w:tcW w:w="675" w:type="dxa"/>
          </w:tcPr>
          <w:p w:rsidR="00163DAF" w:rsidRDefault="00163DAF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163DAF" w:rsidRDefault="00163DAF" w:rsidP="00163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Вводное занятие.</w:t>
            </w:r>
          </w:p>
        </w:tc>
        <w:tc>
          <w:tcPr>
            <w:tcW w:w="1547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63DAF" w:rsidTr="00163DAF">
        <w:tc>
          <w:tcPr>
            <w:tcW w:w="675" w:type="dxa"/>
          </w:tcPr>
          <w:p w:rsidR="00163DAF" w:rsidRDefault="00163DAF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163DAF" w:rsidRDefault="00163DAF" w:rsidP="00163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мир.</w:t>
            </w:r>
          </w:p>
        </w:tc>
        <w:tc>
          <w:tcPr>
            <w:tcW w:w="1547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63DAF" w:rsidTr="00163DAF">
        <w:tc>
          <w:tcPr>
            <w:tcW w:w="675" w:type="dxa"/>
          </w:tcPr>
          <w:p w:rsidR="00163DAF" w:rsidRDefault="00163DAF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163DAF" w:rsidRDefault="00163DAF" w:rsidP="00163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предмет.</w:t>
            </w:r>
          </w:p>
        </w:tc>
        <w:tc>
          <w:tcPr>
            <w:tcW w:w="1547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63DAF" w:rsidTr="00163DAF">
        <w:tc>
          <w:tcPr>
            <w:tcW w:w="675" w:type="dxa"/>
          </w:tcPr>
          <w:p w:rsidR="00163DAF" w:rsidRDefault="00163DAF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163DAF" w:rsidRDefault="00163DAF" w:rsidP="00163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 и мир литературного творчества.</w:t>
            </w:r>
          </w:p>
        </w:tc>
        <w:tc>
          <w:tcPr>
            <w:tcW w:w="1547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48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163DAF" w:rsidTr="00163DAF">
        <w:tc>
          <w:tcPr>
            <w:tcW w:w="675" w:type="dxa"/>
          </w:tcPr>
          <w:p w:rsidR="00163DAF" w:rsidRDefault="00163DAF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163DAF" w:rsidRDefault="00163DAF" w:rsidP="00163D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Репетиционно-постановочная</w:t>
            </w:r>
            <w:proofErr w:type="spellEnd"/>
            <w:r>
              <w:rPr>
                <w:sz w:val="24"/>
                <w:szCs w:val="24"/>
              </w:rPr>
              <w:t xml:space="preserve"> работа.</w:t>
            </w:r>
          </w:p>
        </w:tc>
        <w:tc>
          <w:tcPr>
            <w:tcW w:w="1547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48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163DAF" w:rsidTr="00163DAF">
        <w:tc>
          <w:tcPr>
            <w:tcW w:w="675" w:type="dxa"/>
          </w:tcPr>
          <w:p w:rsidR="00163DAF" w:rsidRDefault="00163DAF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163DAF" w:rsidRDefault="00163DAF" w:rsidP="00163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психических и психофизических качеств.</w:t>
            </w:r>
          </w:p>
        </w:tc>
        <w:tc>
          <w:tcPr>
            <w:tcW w:w="1547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48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63DAF" w:rsidTr="00163DAF">
        <w:tc>
          <w:tcPr>
            <w:tcW w:w="675" w:type="dxa"/>
          </w:tcPr>
          <w:p w:rsidR="00163DAF" w:rsidRDefault="00163DAF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163DAF" w:rsidRDefault="00163DAF" w:rsidP="00163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развитие мышечно-двигательного аппарата с помощью </w:t>
            </w:r>
            <w:proofErr w:type="spellStart"/>
            <w:r>
              <w:rPr>
                <w:sz w:val="24"/>
                <w:szCs w:val="24"/>
              </w:rPr>
              <w:t>общеразвивающих</w:t>
            </w:r>
            <w:proofErr w:type="spellEnd"/>
            <w:r>
              <w:rPr>
                <w:sz w:val="24"/>
                <w:szCs w:val="24"/>
              </w:rPr>
              <w:t xml:space="preserve"> упражнений.</w:t>
            </w:r>
          </w:p>
        </w:tc>
        <w:tc>
          <w:tcPr>
            <w:tcW w:w="1547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48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48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63DAF" w:rsidTr="00163DAF">
        <w:tc>
          <w:tcPr>
            <w:tcW w:w="675" w:type="dxa"/>
          </w:tcPr>
          <w:p w:rsidR="00163DAF" w:rsidRDefault="00163DAF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163DAF" w:rsidRDefault="00163DAF" w:rsidP="00163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равновесии.</w:t>
            </w:r>
          </w:p>
        </w:tc>
        <w:tc>
          <w:tcPr>
            <w:tcW w:w="1547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48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163DAF" w:rsidTr="00163DAF">
        <w:tc>
          <w:tcPr>
            <w:tcW w:w="675" w:type="dxa"/>
          </w:tcPr>
          <w:p w:rsidR="00163DAF" w:rsidRDefault="00163DAF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163DAF" w:rsidRDefault="00163DAF" w:rsidP="00163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</w:t>
            </w:r>
          </w:p>
        </w:tc>
        <w:tc>
          <w:tcPr>
            <w:tcW w:w="1547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48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48" w:type="dxa"/>
          </w:tcPr>
          <w:p w:rsidR="00163DAF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1ACA" w:rsidTr="00FB452C">
        <w:tc>
          <w:tcPr>
            <w:tcW w:w="4928" w:type="dxa"/>
            <w:gridSpan w:val="2"/>
          </w:tcPr>
          <w:p w:rsidR="005F1ACA" w:rsidRPr="005F1ACA" w:rsidRDefault="005F1ACA" w:rsidP="00163DA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47" w:type="dxa"/>
          </w:tcPr>
          <w:p w:rsidR="005F1ACA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48" w:type="dxa"/>
          </w:tcPr>
          <w:p w:rsidR="005F1ACA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548" w:type="dxa"/>
          </w:tcPr>
          <w:p w:rsidR="005F1ACA" w:rsidRDefault="008C7F9D" w:rsidP="00163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:rsidR="00163DAF" w:rsidRDefault="00163DAF" w:rsidP="00163DAF">
      <w:pPr>
        <w:spacing w:after="0"/>
        <w:rPr>
          <w:sz w:val="24"/>
          <w:szCs w:val="24"/>
        </w:rPr>
      </w:pPr>
    </w:p>
    <w:p w:rsidR="005F1ACA" w:rsidRDefault="005F1ACA" w:rsidP="00163DAF">
      <w:pPr>
        <w:spacing w:after="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Содержание:</w:t>
      </w:r>
    </w:p>
    <w:p w:rsidR="005F1ACA" w:rsidRDefault="005F1ACA" w:rsidP="005F1ACA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Вводное занятие – </w:t>
      </w:r>
    </w:p>
    <w:p w:rsidR="005F1ACA" w:rsidRDefault="005F1ACA" w:rsidP="005F1ACA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Я и мир – </w:t>
      </w:r>
    </w:p>
    <w:p w:rsidR="005F1ACA" w:rsidRDefault="005F1ACA" w:rsidP="005F1ACA">
      <w:pPr>
        <w:spacing w:after="0"/>
        <w:rPr>
          <w:sz w:val="24"/>
          <w:szCs w:val="24"/>
        </w:rPr>
      </w:pPr>
      <w:r w:rsidRPr="005F1ACA">
        <w:rPr>
          <w:i/>
          <w:sz w:val="24"/>
          <w:szCs w:val="24"/>
        </w:rPr>
        <w:t>Теория.</w:t>
      </w:r>
      <w:r>
        <w:rPr>
          <w:sz w:val="24"/>
          <w:szCs w:val="24"/>
        </w:rPr>
        <w:t xml:space="preserve"> Я наблюдаю, слышу, осязаю мир. Язык жестов, движений и чувств. Понятие игра, театральная игра. Возникновение игры. Значение театральной игры. Понятие жесты, движения, чувства. Значение их в театральном искусстве.</w:t>
      </w:r>
    </w:p>
    <w:p w:rsidR="005F1ACA" w:rsidRDefault="005F1ACA" w:rsidP="005F1ACA">
      <w:pPr>
        <w:spacing w:after="0"/>
        <w:rPr>
          <w:sz w:val="24"/>
          <w:szCs w:val="24"/>
        </w:rPr>
      </w:pPr>
      <w:r w:rsidRPr="005F1ACA"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 xml:space="preserve">Упражнения: </w:t>
      </w:r>
      <w:proofErr w:type="gramStart"/>
      <w:r>
        <w:rPr>
          <w:sz w:val="24"/>
          <w:szCs w:val="24"/>
        </w:rPr>
        <w:t>«Сказка», «Ассоциация», «Фотография», «Три точки», «Радио», «Слышать одного», «Узнать запахи», «Информация через стекло», упражнения на предлагаемые обстоятельства, «А я – чайник» и др.</w:t>
      </w:r>
      <w:proofErr w:type="gramEnd"/>
    </w:p>
    <w:p w:rsidR="005F1ACA" w:rsidRDefault="005F1ACA" w:rsidP="005F1ACA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Я и мир предметов – </w:t>
      </w:r>
    </w:p>
    <w:p w:rsidR="005F1ACA" w:rsidRDefault="005F1ACA" w:rsidP="005F1ACA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Теория.</w:t>
      </w:r>
      <w:r>
        <w:rPr>
          <w:sz w:val="24"/>
          <w:szCs w:val="24"/>
        </w:rPr>
        <w:t xml:space="preserve"> Беседа о предметах в доме, о предметах городов и улиц.</w:t>
      </w:r>
    </w:p>
    <w:p w:rsidR="005F1ACA" w:rsidRDefault="005F1ACA" w:rsidP="005F1ACA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 xml:space="preserve">Упражнения: </w:t>
      </w:r>
      <w:r w:rsidR="00EF52F6">
        <w:rPr>
          <w:sz w:val="24"/>
          <w:szCs w:val="24"/>
        </w:rPr>
        <w:t>«Изучение комнаты», «Любимое место в мире», «Я – предмет», «Внутренний монолог», «Изображение предметов», «Этюды на предлагаемые обстоятельства» и др.</w:t>
      </w:r>
    </w:p>
    <w:p w:rsidR="00EF52F6" w:rsidRDefault="00EF52F6" w:rsidP="00EF52F6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Я и мир литературного творчества – </w:t>
      </w:r>
    </w:p>
    <w:p w:rsidR="00EF52F6" w:rsidRDefault="00EF52F6" w:rsidP="00EF52F6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Теория. </w:t>
      </w:r>
      <w:r w:rsidR="00867938">
        <w:rPr>
          <w:sz w:val="24"/>
          <w:szCs w:val="24"/>
        </w:rPr>
        <w:t>Мир обряда. Понятие и возникновение обряда. Фольклор. Разновидности фольклора. Понятие художественное произведение.</w:t>
      </w:r>
    </w:p>
    <w:p w:rsidR="00867938" w:rsidRDefault="00867938" w:rsidP="00EF52F6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Практика.</w:t>
      </w:r>
      <w:r>
        <w:rPr>
          <w:sz w:val="24"/>
          <w:szCs w:val="24"/>
        </w:rPr>
        <w:t xml:space="preserve"> Подготовка и проведение обряда «Масленицы». Этюды на поговорки, пословицы, </w:t>
      </w:r>
      <w:proofErr w:type="spellStart"/>
      <w:r>
        <w:rPr>
          <w:sz w:val="24"/>
          <w:szCs w:val="24"/>
        </w:rPr>
        <w:t>потешки</w:t>
      </w:r>
      <w:proofErr w:type="spellEnd"/>
      <w:r>
        <w:rPr>
          <w:sz w:val="24"/>
          <w:szCs w:val="24"/>
        </w:rPr>
        <w:t>, колыбельные, народные сказки и др. Инсценировка небольших стихотворений, сказок.</w:t>
      </w:r>
    </w:p>
    <w:p w:rsidR="00867938" w:rsidRDefault="00867938" w:rsidP="00867938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Репетиционно-постановочная</w:t>
      </w:r>
      <w:proofErr w:type="spellEnd"/>
      <w:r>
        <w:rPr>
          <w:sz w:val="24"/>
          <w:szCs w:val="24"/>
        </w:rPr>
        <w:t xml:space="preserve"> работа – </w:t>
      </w:r>
    </w:p>
    <w:p w:rsidR="00867938" w:rsidRDefault="00867938" w:rsidP="00867938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Теория.</w:t>
      </w:r>
      <w:r>
        <w:rPr>
          <w:sz w:val="24"/>
          <w:szCs w:val="24"/>
        </w:rPr>
        <w:t xml:space="preserve"> Читка сценария. Распределение ролей.</w:t>
      </w:r>
    </w:p>
    <w:p w:rsidR="00867938" w:rsidRDefault="00867938" w:rsidP="00867938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Игровая программа. Репетиции показательных занятий.</w:t>
      </w:r>
    </w:p>
    <w:p w:rsidR="00867938" w:rsidRDefault="00867938" w:rsidP="00867938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Развитие психических и психофизических качеств – </w:t>
      </w:r>
    </w:p>
    <w:p w:rsidR="00867938" w:rsidRDefault="00867938" w:rsidP="00867938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Теория. </w:t>
      </w:r>
      <w:r>
        <w:rPr>
          <w:sz w:val="24"/>
          <w:szCs w:val="24"/>
        </w:rPr>
        <w:t>Понятие сценического движения.</w:t>
      </w:r>
    </w:p>
    <w:p w:rsidR="00867938" w:rsidRDefault="00867938" w:rsidP="00867938">
      <w:pPr>
        <w:spacing w:after="0"/>
        <w:rPr>
          <w:sz w:val="24"/>
          <w:szCs w:val="24"/>
        </w:rPr>
      </w:pPr>
      <w:r w:rsidRPr="00867938"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Общие двигательные навыки. Упражнения на внимание, память, силу, выносливость, скорость и т.д.</w:t>
      </w:r>
    </w:p>
    <w:p w:rsidR="00867938" w:rsidRDefault="00867938" w:rsidP="00867938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Общее развитие мышечно-двигательного аппарата с помощью </w:t>
      </w:r>
      <w:proofErr w:type="spellStart"/>
      <w:r>
        <w:rPr>
          <w:sz w:val="24"/>
          <w:szCs w:val="24"/>
        </w:rPr>
        <w:t>общеразвивающих</w:t>
      </w:r>
      <w:proofErr w:type="spellEnd"/>
      <w:r>
        <w:rPr>
          <w:sz w:val="24"/>
          <w:szCs w:val="24"/>
        </w:rPr>
        <w:t xml:space="preserve"> упражнений – </w:t>
      </w:r>
    </w:p>
    <w:p w:rsidR="00867938" w:rsidRDefault="00867938" w:rsidP="00867938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Теория. </w:t>
      </w:r>
      <w:r>
        <w:rPr>
          <w:sz w:val="24"/>
          <w:szCs w:val="24"/>
        </w:rPr>
        <w:t>Понятие мышечно-двигательного аппарата.</w:t>
      </w:r>
    </w:p>
    <w:p w:rsidR="00867938" w:rsidRDefault="00867938" w:rsidP="00867938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 xml:space="preserve">Практика. </w:t>
      </w:r>
      <w:r>
        <w:rPr>
          <w:sz w:val="24"/>
          <w:szCs w:val="24"/>
        </w:rPr>
        <w:t>Комплексные упражнения для развития мышечных групп спины, живота и ног: упражнения одиночные в статике, упражнения одиночные в динамике, парные упражнения.</w:t>
      </w:r>
    </w:p>
    <w:p w:rsidR="00867938" w:rsidRDefault="00867938" w:rsidP="00867938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Упражнения в равновесии – </w:t>
      </w:r>
    </w:p>
    <w:p w:rsidR="00867938" w:rsidRDefault="00867938" w:rsidP="00867938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Теория.</w:t>
      </w:r>
      <w:r>
        <w:rPr>
          <w:sz w:val="24"/>
          <w:szCs w:val="24"/>
        </w:rPr>
        <w:t xml:space="preserve"> Различные виды одиночного балансирования. Парные и групповые упражнения.</w:t>
      </w:r>
    </w:p>
    <w:p w:rsidR="00867938" w:rsidRDefault="00867938" w:rsidP="00867938">
      <w:pPr>
        <w:spacing w:after="0"/>
        <w:rPr>
          <w:sz w:val="24"/>
          <w:szCs w:val="24"/>
        </w:rPr>
      </w:pPr>
      <w:r>
        <w:rPr>
          <w:i/>
          <w:sz w:val="24"/>
          <w:szCs w:val="24"/>
        </w:rPr>
        <w:t>Практика.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Упражнения «Крокодил», «Видеокамера», «Ходьба по канату», «Качели», «Лодочка», «Мостик» и др.</w:t>
      </w:r>
      <w:proofErr w:type="gramEnd"/>
    </w:p>
    <w:p w:rsidR="00867938" w:rsidRPr="00867938" w:rsidRDefault="00867938" w:rsidP="00867938">
      <w:pPr>
        <w:pStyle w:val="a4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Итоговое занятие - </w:t>
      </w:r>
    </w:p>
    <w:sectPr w:rsidR="00867938" w:rsidRPr="00867938" w:rsidSect="00FB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A3B21"/>
    <w:multiLevelType w:val="hybridMultilevel"/>
    <w:tmpl w:val="644A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EFD"/>
    <w:rsid w:val="00163DAF"/>
    <w:rsid w:val="002B2AA0"/>
    <w:rsid w:val="002F5EFD"/>
    <w:rsid w:val="005F01A9"/>
    <w:rsid w:val="005F1ACA"/>
    <w:rsid w:val="00867938"/>
    <w:rsid w:val="008C7F9D"/>
    <w:rsid w:val="00E75650"/>
    <w:rsid w:val="00EF52F6"/>
    <w:rsid w:val="00F530B3"/>
    <w:rsid w:val="00FB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1A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03605A-C772-4F3D-A117-9CA72CE6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Кудинова</cp:lastModifiedBy>
  <cp:revision>6</cp:revision>
  <dcterms:created xsi:type="dcterms:W3CDTF">2014-12-05T13:29:00Z</dcterms:created>
  <dcterms:modified xsi:type="dcterms:W3CDTF">2015-05-10T19:02:00Z</dcterms:modified>
</cp:coreProperties>
</file>